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A0" w:rsidRDefault="00616AA0">
      <w:r w:rsidRPr="00222D71">
        <w:rPr>
          <w:rFonts w:ascii="Tahoma" w:hAnsi="Tahoma" w:cs="Tahoma"/>
          <w:noProof/>
          <w:color w:val="154853"/>
          <w:w w:val="110"/>
        </w:rPr>
        <w:drawing>
          <wp:anchor distT="0" distB="0" distL="114300" distR="114300" simplePos="0" relativeHeight="251659264" behindDoc="0" locked="0" layoutInCell="1" allowOverlap="1" wp14:anchorId="2BBD614A" wp14:editId="1B4A245C">
            <wp:simplePos x="0" y="0"/>
            <wp:positionH relativeFrom="margin">
              <wp:posOffset>2152650</wp:posOffset>
            </wp:positionH>
            <wp:positionV relativeFrom="topMargin">
              <wp:posOffset>537845</wp:posOffset>
            </wp:positionV>
            <wp:extent cx="709930" cy="873125"/>
            <wp:effectExtent l="0" t="0" r="0" b="317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AA0" w:rsidRDefault="00616AA0"/>
    <w:p w:rsidR="00616AA0" w:rsidRDefault="00616AA0"/>
    <w:p w:rsidR="00616AA0" w:rsidRDefault="00616AA0">
      <w:r w:rsidRPr="00A96CCE">
        <w:rPr>
          <w:rFonts w:ascii="Calibri" w:hAnsi="Calibri" w:cs="Calibri"/>
          <w:b/>
          <w:noProof/>
          <w:color w:val="202124"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0D00D1" wp14:editId="7BE52A0A">
                <wp:simplePos x="0" y="0"/>
                <wp:positionH relativeFrom="column">
                  <wp:posOffset>323850</wp:posOffset>
                </wp:positionH>
                <wp:positionV relativeFrom="paragraph">
                  <wp:posOffset>13335</wp:posOffset>
                </wp:positionV>
                <wp:extent cx="4181475" cy="72390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AA0" w:rsidRPr="00A34FDF" w:rsidRDefault="00616AA0" w:rsidP="00616AA0">
                            <w:pPr>
                              <w:jc w:val="center"/>
                              <w:rPr>
                                <w:rFonts w:ascii="Calibri" w:hAnsi="Calibri" w:cs="Calibri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A34FDF"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FOMPE – FÓRUM DOS PROGRAMAS PROFISSIONAIS EM EDUCAÇÃO</w:t>
                            </w:r>
                          </w:p>
                          <w:p w:rsidR="00616AA0" w:rsidRPr="00A34FDF" w:rsidRDefault="00616AA0" w:rsidP="00616AA0">
                            <w:pPr>
                              <w:ind w:left="-426" w:right="163"/>
                              <w:jc w:val="center"/>
                              <w:rPr>
                                <w:rFonts w:ascii="Calibri" w:hAnsi="Calibri" w:cs="Calibri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A34FDF"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</w:rPr>
                              <w:t xml:space="preserve">          </w:t>
                            </w:r>
                            <w:r w:rsidRPr="00A34FDF"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SEDE – PONTIFÍCIA UNIVERSIDADE CATÓLICA DE SÃO PAULO- PUC-SP</w:t>
                            </w:r>
                          </w:p>
                          <w:p w:rsidR="00616AA0" w:rsidRPr="00A34FDF" w:rsidRDefault="00616AA0" w:rsidP="00616AA0">
                            <w:pPr>
                              <w:ind w:left="-426" w:right="163"/>
                              <w:jc w:val="center"/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</w:rPr>
                            </w:pPr>
                            <w:r w:rsidRPr="00A34FDF"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</w:rPr>
                              <w:t xml:space="preserve">        </w:t>
                            </w:r>
                            <w:r w:rsidRPr="00A34FDF"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PROGRAMA DE PÓS-GRADUAÇÃO EM</w:t>
                            </w:r>
                            <w:r w:rsidRPr="00A34FDF"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</w:p>
                          <w:p w:rsidR="00616AA0" w:rsidRPr="00A34FDF" w:rsidRDefault="00616AA0" w:rsidP="00616AA0">
                            <w:pPr>
                              <w:ind w:left="-426" w:right="163"/>
                              <w:jc w:val="center"/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  <w:lang w:val="pt-PT"/>
                              </w:rPr>
                            </w:pPr>
                            <w:r w:rsidRPr="00A34FDF"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</w:rPr>
                              <w:t xml:space="preserve">           </w:t>
                            </w:r>
                            <w:r w:rsidRPr="00A34FDF"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EDUCAÇÃO</w:t>
                            </w:r>
                            <w:r w:rsidRPr="00A34FDF"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</w:rPr>
                              <w:t>:</w:t>
                            </w:r>
                            <w:r w:rsidRPr="00A34FDF">
                              <w:rPr>
                                <w:rFonts w:ascii="Calibri" w:hAnsi="Calibri" w:cs="Calibr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FORMAÇÃO DE FORMADORES</w:t>
                            </w:r>
                          </w:p>
                          <w:p w:rsidR="00616AA0" w:rsidRPr="00A34FDF" w:rsidRDefault="00616AA0" w:rsidP="00616AA0">
                            <w:pPr>
                              <w:jc w:val="center"/>
                              <w:rPr>
                                <w:noProof/>
                                <w:color w:val="44546A" w:themeColor="text2"/>
                              </w:rPr>
                            </w:pPr>
                          </w:p>
                          <w:p w:rsidR="00616AA0" w:rsidRPr="00A34FDF" w:rsidRDefault="00616AA0" w:rsidP="00616AA0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D00D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.5pt;margin-top:1.05pt;width:329.25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" stroked="f">
                <v:textbox>
                  <w:txbxContent>
                    <w:p w:rsidR="00616AA0" w:rsidRPr="00A34FDF" w:rsidRDefault="00616AA0" w:rsidP="00616AA0">
                      <w:pPr>
                        <w:jc w:val="center"/>
                        <w:rPr>
                          <w:rFonts w:ascii="Calibri" w:hAnsi="Calibri" w:cs="Calibri"/>
                          <w:color w:val="44546A" w:themeColor="text2"/>
                          <w:sz w:val="20"/>
                          <w:szCs w:val="20"/>
                        </w:rPr>
                      </w:pPr>
                      <w:r w:rsidRPr="00A34FDF"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  <w:szCs w:val="20"/>
                        </w:rPr>
                        <w:t>FOMPE – FÓRUM DOS PROGRAMAS PROFISSIONAIS EM EDUCAÇÃO</w:t>
                      </w:r>
                    </w:p>
                    <w:p w:rsidR="00616AA0" w:rsidRPr="00A34FDF" w:rsidRDefault="00616AA0" w:rsidP="00616AA0">
                      <w:pPr>
                        <w:ind w:left="-426" w:right="163"/>
                        <w:jc w:val="center"/>
                        <w:rPr>
                          <w:rFonts w:ascii="Calibri" w:hAnsi="Calibri" w:cs="Calibri"/>
                          <w:color w:val="44546A" w:themeColor="text2"/>
                          <w:sz w:val="20"/>
                          <w:szCs w:val="20"/>
                        </w:rPr>
                      </w:pPr>
                      <w:r w:rsidRPr="00A34FDF"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</w:rPr>
                        <w:t xml:space="preserve">          </w:t>
                      </w:r>
                      <w:r w:rsidRPr="00A34FDF"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  <w:szCs w:val="20"/>
                        </w:rPr>
                        <w:t>SEDE – PONTIFÍCIA UNIVERSIDADE CATÓLICA DE SÃO PAULO- PUC-SP</w:t>
                      </w:r>
                    </w:p>
                    <w:p w:rsidR="00616AA0" w:rsidRPr="00A34FDF" w:rsidRDefault="00616AA0" w:rsidP="00616AA0">
                      <w:pPr>
                        <w:ind w:left="-426" w:right="163"/>
                        <w:jc w:val="center"/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</w:rPr>
                      </w:pPr>
                      <w:r w:rsidRPr="00A34FDF"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</w:rPr>
                        <w:t xml:space="preserve">        </w:t>
                      </w:r>
                      <w:r w:rsidRPr="00A34FDF"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  <w:szCs w:val="20"/>
                        </w:rPr>
                        <w:t>PROGRAMA DE PÓS-GRADUAÇÃO EM</w:t>
                      </w:r>
                      <w:r w:rsidRPr="00A34FDF"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</w:rPr>
                        <w:t xml:space="preserve"> </w:t>
                      </w:r>
                    </w:p>
                    <w:p w:rsidR="00616AA0" w:rsidRPr="00A34FDF" w:rsidRDefault="00616AA0" w:rsidP="00616AA0">
                      <w:pPr>
                        <w:ind w:left="-426" w:right="163"/>
                        <w:jc w:val="center"/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  <w:lang w:val="pt-PT"/>
                        </w:rPr>
                      </w:pPr>
                      <w:r w:rsidRPr="00A34FDF"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</w:rPr>
                        <w:t xml:space="preserve">           </w:t>
                      </w:r>
                      <w:r w:rsidRPr="00A34FDF"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  <w:szCs w:val="20"/>
                        </w:rPr>
                        <w:t>EDUCAÇÃO</w:t>
                      </w:r>
                      <w:r w:rsidRPr="00A34FDF"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</w:rPr>
                        <w:t>:</w:t>
                      </w:r>
                      <w:r w:rsidRPr="00A34FDF">
                        <w:rPr>
                          <w:rFonts w:ascii="Calibri" w:hAnsi="Calibri" w:cs="Calibri"/>
                          <w:b/>
                          <w:color w:val="44546A" w:themeColor="text2"/>
                          <w:sz w:val="20"/>
                          <w:szCs w:val="20"/>
                        </w:rPr>
                        <w:t xml:space="preserve"> FORMAÇÃO DE FORMADORES</w:t>
                      </w:r>
                    </w:p>
                    <w:p w:rsidR="00616AA0" w:rsidRPr="00A34FDF" w:rsidRDefault="00616AA0" w:rsidP="00616AA0">
                      <w:pPr>
                        <w:jc w:val="center"/>
                        <w:rPr>
                          <w:noProof/>
                          <w:color w:val="44546A" w:themeColor="text2"/>
                        </w:rPr>
                      </w:pPr>
                    </w:p>
                    <w:p w:rsidR="00616AA0" w:rsidRPr="00A34FDF" w:rsidRDefault="00616AA0" w:rsidP="00616AA0">
                      <w:pPr>
                        <w:rPr>
                          <w:color w:val="44546A" w:themeColor="text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6AA0" w:rsidRDefault="00616AA0"/>
    <w:p w:rsidR="00616AA0" w:rsidRDefault="00616AA0"/>
    <w:p w:rsidR="00616AA0" w:rsidRDefault="00616AA0"/>
    <w:p w:rsidR="00616AA0" w:rsidRDefault="00616AA0"/>
    <w:p w:rsidR="00616AA0" w:rsidRDefault="00616AA0"/>
    <w:p w:rsidR="00616AA0" w:rsidRDefault="00616AA0" w:rsidP="00616AA0">
      <w:pPr>
        <w:jc w:val="center"/>
      </w:pPr>
      <w:r w:rsidRPr="00A34FDF">
        <w:rPr>
          <w:rFonts w:ascii="Calibri" w:hAnsi="Calibri" w:cs="Calibri"/>
          <w:b/>
          <w:color w:val="44546A" w:themeColor="text2"/>
          <w:sz w:val="48"/>
          <w:szCs w:val="48"/>
        </w:rPr>
        <w:t>PROGRAMAÇÃO</w:t>
      </w:r>
    </w:p>
    <w:p w:rsidR="00616AA0" w:rsidRDefault="00616AA0"/>
    <w:p w:rsidR="00616AA0" w:rsidRDefault="00616AA0" w:rsidP="00616AA0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1º dia</w:t>
      </w:r>
    </w:p>
    <w:p w:rsidR="00616AA0" w:rsidRDefault="00616AA0" w:rsidP="00616AA0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14/08/2023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9h às 10h50:</w:t>
      </w:r>
      <w:r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Credenciamento </w:t>
      </w: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(Auditório Paulo Freire – TUCA)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11h às 12h:</w:t>
      </w:r>
      <w:r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Evento Cultural: exposição de produtos técnicos e tecnológicos dos Programas de Mestrados Profissionais em Educação</w:t>
      </w:r>
    </w:p>
    <w:p w:rsidR="00616AA0" w:rsidRPr="00FE0E46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Organização: Profa. Dra. </w:t>
      </w:r>
      <w:proofErr w:type="spellStart"/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Sannya</w:t>
      </w:r>
      <w:proofErr w:type="spellEnd"/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Rodrigues (UEMA)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12h às 14h: </w:t>
      </w:r>
      <w:r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Almoço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14h às 14h30: </w:t>
      </w:r>
      <w:r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Cerimônia de abertura </w:t>
      </w: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(Auditório Paulo Freire – TUCA)</w:t>
      </w:r>
    </w:p>
    <w:p w:rsidR="00616AA0" w:rsidRPr="00FE0E46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Profa. Dra. Maria Amália Pie </w:t>
      </w:r>
      <w:proofErr w:type="spellStart"/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Abib</w:t>
      </w:r>
      <w:proofErr w:type="spellEnd"/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Andery</w:t>
      </w:r>
      <w:proofErr w:type="spellEnd"/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(Reitora da PUC-SP e membro da Comissão do PNPG)</w:t>
      </w:r>
    </w:p>
    <w:p w:rsidR="00616AA0" w:rsidRPr="00FE0E46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Prof. Dr. Márcio Alves da Fonseca (Pró-Reitor de Pós-Graduação da PUC-SP)</w:t>
      </w:r>
    </w:p>
    <w:p w:rsidR="00616AA0" w:rsidRPr="00FE0E46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Profa. Dra. Madalena Guasco Peixoto (Diretora da Faculdade de Educação da PUC-SP)</w:t>
      </w:r>
    </w:p>
    <w:p w:rsidR="00616AA0" w:rsidRPr="00FE0E46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Profa. Dra. Lilian Ghiuro Passarelli (Coordenadora do Programa de Pós-Graduação em Educação: Formação de Formadores da PUC-SP) </w:t>
      </w:r>
    </w:p>
    <w:p w:rsidR="00616AA0" w:rsidRPr="00FE0E46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Prof. Dr. Alexandre Braga Vieira (Representante da Coordenação do FOMPE)</w:t>
      </w:r>
    </w:p>
    <w:p w:rsidR="00616AA0" w:rsidRPr="00FE0E46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15h às 18h:</w:t>
      </w:r>
      <w:r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Mesa-redonda </w:t>
      </w: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(Auditório Paulo Freire – TUCA)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Avaliação quadrienal dos Mestrados Profissionais: singularidades e pontos focais</w:t>
      </w:r>
    </w:p>
    <w:p w:rsidR="00616AA0" w:rsidRPr="00FE0E46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Palestrante: Prof. Dr. Nonato Assis Miranda (Coordenador Adjunto dos Programas Profissionais em Educação – CAPES / Universidade Municipal de São Caetano do Sul – USCS)</w:t>
      </w:r>
    </w:p>
    <w:p w:rsidR="00616AA0" w:rsidRDefault="00616AA0"/>
    <w:p w:rsidR="00616AA0" w:rsidRDefault="00616AA0"/>
    <w:p w:rsidR="00616AA0" w:rsidRDefault="00616AA0"/>
    <w:p w:rsidR="00616AA0" w:rsidRDefault="00616AA0" w:rsidP="00616AA0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2º dia</w:t>
      </w:r>
    </w:p>
    <w:p w:rsidR="00616AA0" w:rsidRDefault="00616AA0" w:rsidP="00616AA0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15/08/2023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9h às 11h:</w:t>
      </w:r>
      <w:r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Conferência </w:t>
      </w: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(Auditório Paulo Freire – TUCA)</w:t>
      </w:r>
    </w:p>
    <w:p w:rsidR="00616AA0" w:rsidRPr="00FE0E46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Programas Profissionais em Educação: pesquisas e espaços formativos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Palestrante: Profa. Dra. Bernardete Angelina Gatti (PUC-SP/ Fundação Carlos Chagas)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Mediação: Profa. Dra. Laurizete Ferragut Passos (PUC-SP)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12h às 14h: </w:t>
      </w:r>
      <w:r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Almoço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14h às 16h: </w:t>
      </w:r>
      <w:r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Conferência </w:t>
      </w: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(Auditório Paulo Freire – TUCA)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Programas Profissionais e o Programa Nacional de Pós-Graduação (PNPG)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Palestrantes: </w:t>
      </w:r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Profa. Dra. Maria Amália Pie </w:t>
      </w:r>
      <w:proofErr w:type="spellStart"/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Abib</w:t>
      </w:r>
      <w:proofErr w:type="spellEnd"/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Andery</w:t>
      </w:r>
      <w:proofErr w:type="spellEnd"/>
      <w:r w:rsidRPr="00FE0E46"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(Reitora da PUC-SP e membro da Comissão do PNPG)</w:t>
      </w: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Profa. Dra. </w:t>
      </w:r>
      <w:proofErr w:type="spellStart"/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Márcea</w:t>
      </w:r>
      <w:proofErr w:type="spellEnd"/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Andrade Sales (UNEB)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Mediação: Prof. Dr. José Lucas Pedreira Bueno (UNIR)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16h às 18h: </w:t>
      </w:r>
      <w:r>
        <w:rPr>
          <w:rFonts w:ascii="Calibri" w:hAnsi="Calibri"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Mesa-redonda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Formação nos Programas Profissionais em Educação: experiências a partir do olhar dos discentes</w:t>
      </w:r>
    </w:p>
    <w:p w:rsidR="00616AA0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Palestrantes: Alunos de Programas de Mestrados Profissionais em Educação</w:t>
      </w:r>
    </w:p>
    <w:p w:rsidR="00616AA0" w:rsidRPr="00242B9B" w:rsidRDefault="00616AA0" w:rsidP="00616AA0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Cs/>
          <w:color w:val="0F243E"/>
          <w:kern w:val="24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Mediação: Prof. Dr. Alexandro Braga Vieira (UFES)</w:t>
      </w:r>
    </w:p>
    <w:p w:rsidR="00616AA0" w:rsidRDefault="00616AA0"/>
    <w:p w:rsidR="00616AA0" w:rsidRDefault="00616AA0" w:rsidP="00616AA0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3º dia</w:t>
      </w:r>
    </w:p>
    <w:p w:rsidR="00616AA0" w:rsidRPr="00A34FDF" w:rsidRDefault="00616AA0" w:rsidP="00616AA0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44546A" w:themeColor="text2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4FDF">
        <w:rPr>
          <w:rFonts w:ascii="Calibri" w:hAnsi="Calibri"/>
          <w:b/>
          <w:bCs/>
          <w:color w:val="44546A" w:themeColor="text2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16/08/2023</w:t>
      </w:r>
    </w:p>
    <w:p w:rsidR="00616AA0" w:rsidRPr="009F60D1" w:rsidRDefault="00616AA0" w:rsidP="00616AA0">
      <w:pPr>
        <w:jc w:val="both"/>
        <w:textAlignment w:val="top"/>
        <w:rPr>
          <w:rFonts w:ascii="Calibri" w:hAnsi="Calibri" w:cs="Calibri"/>
          <w:b/>
          <w:color w:val="000000"/>
        </w:rPr>
      </w:pPr>
    </w:p>
    <w:p w:rsidR="00616AA0" w:rsidRPr="00B75C7B" w:rsidRDefault="00616AA0" w:rsidP="00616AA0">
      <w:pPr>
        <w:spacing w:before="300"/>
        <w:jc w:val="both"/>
        <w:textAlignment w:val="top"/>
        <w:outlineLvl w:val="1"/>
        <w:rPr>
          <w:rFonts w:ascii="Calibri" w:hAnsi="Calibri" w:cs="Calibri"/>
          <w:b/>
          <w:color w:val="212121"/>
        </w:rPr>
      </w:pPr>
    </w:p>
    <w:p w:rsidR="00616AA0" w:rsidRPr="00335908" w:rsidRDefault="00616AA0" w:rsidP="00616AA0">
      <w:pPr>
        <w:ind w:left="-709" w:right="552"/>
        <w:jc w:val="both"/>
        <w:textAlignment w:val="top"/>
        <w:rPr>
          <w:rFonts w:ascii="Calibri" w:hAnsi="Calibri" w:cs="Calibri"/>
          <w:bCs/>
          <w:i/>
          <w:color w:val="44546A" w:themeColor="text2"/>
          <w:sz w:val="20"/>
          <w:szCs w:val="20"/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9h às 12h</w:t>
      </w:r>
      <w:r w:rsidRPr="00A34FDF">
        <w:rPr>
          <w:rFonts w:ascii="Calibri" w:hAnsi="Calibri" w:cs="Calibri"/>
          <w:b/>
          <w:color w:val="44546A" w:themeColor="text2"/>
        </w:rPr>
        <w:t>:</w:t>
      </w:r>
      <w:r w:rsidRPr="00A34FDF">
        <w:rPr>
          <w:rFonts w:ascii="Calibri" w:hAnsi="Calibri" w:cs="Calibri"/>
          <w:color w:val="44546A" w:themeColor="text2"/>
        </w:rPr>
        <w:t xml:space="preserve"> </w:t>
      </w:r>
      <w:r w:rsidRPr="00A34FDF">
        <w:rPr>
          <w:rFonts w:ascii="Calibri" w:hAnsi="Calibri" w:cs="Calibri"/>
          <w:b/>
          <w:bCs/>
          <w:color w:val="44546A" w:themeColor="text2"/>
        </w:rPr>
        <w:t xml:space="preserve">Reunião dos Grupos de Trabalho </w:t>
      </w:r>
      <w:r>
        <w:rPr>
          <w:rFonts w:ascii="Calibri" w:hAnsi="Calibri" w:cs="Calibri"/>
          <w:bCs/>
          <w:i/>
          <w:color w:val="44546A" w:themeColor="text2"/>
          <w:sz w:val="20"/>
          <w:szCs w:val="20"/>
        </w:rPr>
        <w:t xml:space="preserve">(Salas 518, 520 e 522 -5º andar - </w:t>
      </w:r>
      <w:r w:rsidRPr="00335908">
        <w:rPr>
          <w:rFonts w:ascii="Calibri" w:hAnsi="Calibri" w:cs="Calibri"/>
          <w:bCs/>
          <w:i/>
          <w:color w:val="44546A" w:themeColor="text2"/>
          <w:sz w:val="20"/>
          <w:szCs w:val="20"/>
        </w:rPr>
        <w:t xml:space="preserve">Prédio Bandeira de Mello) </w:t>
      </w:r>
    </w:p>
    <w:p w:rsidR="00616AA0" w:rsidRPr="00A34FDF" w:rsidRDefault="00616AA0" w:rsidP="00616AA0">
      <w:pPr>
        <w:ind w:left="-709" w:right="552"/>
        <w:jc w:val="both"/>
        <w:textAlignment w:val="top"/>
        <w:rPr>
          <w:rFonts w:ascii="Calibri" w:hAnsi="Calibri" w:cs="Calibri"/>
          <w:i/>
          <w:color w:val="44546A" w:themeColor="text2"/>
        </w:rPr>
      </w:pPr>
    </w:p>
    <w:p w:rsidR="00616AA0" w:rsidRDefault="00616AA0" w:rsidP="00616AA0">
      <w:pPr>
        <w:ind w:left="-709" w:right="552"/>
        <w:jc w:val="both"/>
        <w:textAlignment w:val="top"/>
        <w:rPr>
          <w:rFonts w:ascii="Calibri" w:hAnsi="Calibri" w:cs="Calibri"/>
          <w:b/>
          <w:bCs/>
          <w:color w:val="44546A" w:themeColor="text2"/>
          <w:sz w:val="20"/>
          <w:szCs w:val="20"/>
        </w:rPr>
      </w:pPr>
      <w:r w:rsidRPr="00A34FDF">
        <w:rPr>
          <w:rFonts w:ascii="Calibri" w:hAnsi="Calibri" w:cs="Calibri"/>
          <w:b/>
          <w:bCs/>
          <w:color w:val="44546A" w:themeColor="text2"/>
        </w:rPr>
        <w:t xml:space="preserve">GT 1- Pesquisa Aplicada e Produtos Técnicos </w:t>
      </w:r>
      <w:r w:rsidRPr="00335908">
        <w:rPr>
          <w:rFonts w:ascii="Calibri" w:hAnsi="Calibri" w:cs="Calibri"/>
          <w:bCs/>
          <w:i/>
          <w:color w:val="44546A" w:themeColor="text2"/>
          <w:sz w:val="20"/>
          <w:szCs w:val="20"/>
        </w:rPr>
        <w:t>(sala 518 – 5º andar</w:t>
      </w:r>
      <w:r w:rsidRPr="00335908">
        <w:rPr>
          <w:rFonts w:ascii="Calibri" w:hAnsi="Calibri" w:cs="Calibri"/>
          <w:bCs/>
          <w:color w:val="44546A" w:themeColor="text2"/>
          <w:sz w:val="20"/>
          <w:szCs w:val="20"/>
        </w:rPr>
        <w:t>)</w:t>
      </w:r>
    </w:p>
    <w:p w:rsidR="00616AA0" w:rsidRPr="00335908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  <w:sz w:val="20"/>
          <w:szCs w:val="20"/>
        </w:rPr>
      </w:pPr>
      <w:r w:rsidRPr="00335908">
        <w:rPr>
          <w:rFonts w:ascii="Calibri" w:hAnsi="Calibri" w:cs="Calibri"/>
          <w:color w:val="44546A" w:themeColor="text2"/>
          <w:sz w:val="20"/>
          <w:szCs w:val="20"/>
        </w:rPr>
        <w:t>  Profa. Dra. Lilian Ghiuro Passarelli (PUC-SP)</w:t>
      </w:r>
    </w:p>
    <w:p w:rsidR="00616AA0" w:rsidRPr="00A34FDF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</w:rPr>
      </w:pPr>
    </w:p>
    <w:p w:rsidR="00616AA0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  <w:sz w:val="20"/>
          <w:szCs w:val="20"/>
        </w:rPr>
      </w:pPr>
      <w:r w:rsidRPr="00A34FDF">
        <w:rPr>
          <w:rFonts w:ascii="Calibri" w:hAnsi="Calibri" w:cs="Calibri"/>
          <w:b/>
          <w:bCs/>
          <w:color w:val="44546A" w:themeColor="text2"/>
        </w:rPr>
        <w:t xml:space="preserve">GT 2- Impactos Sociais e Egressos </w:t>
      </w:r>
      <w:r w:rsidRPr="00335908">
        <w:rPr>
          <w:rFonts w:ascii="Calibri" w:hAnsi="Calibri" w:cs="Calibri"/>
          <w:bCs/>
          <w:i/>
          <w:color w:val="44546A" w:themeColor="text2"/>
          <w:sz w:val="20"/>
          <w:szCs w:val="20"/>
        </w:rPr>
        <w:t>(sala 520 – 5º andar</w:t>
      </w:r>
      <w:r w:rsidRPr="00335908">
        <w:rPr>
          <w:rFonts w:ascii="Calibri" w:hAnsi="Calibri" w:cs="Calibri"/>
          <w:bCs/>
          <w:color w:val="44546A" w:themeColor="text2"/>
          <w:sz w:val="20"/>
          <w:szCs w:val="20"/>
        </w:rPr>
        <w:t>)</w:t>
      </w:r>
      <w:r w:rsidRPr="00335908">
        <w:rPr>
          <w:rFonts w:ascii="Calibri" w:hAnsi="Calibri" w:cs="Calibri"/>
          <w:color w:val="44546A" w:themeColor="text2"/>
          <w:sz w:val="20"/>
          <w:szCs w:val="20"/>
        </w:rPr>
        <w:t xml:space="preserve"> </w:t>
      </w:r>
    </w:p>
    <w:p w:rsidR="00616AA0" w:rsidRPr="00335908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  <w:sz w:val="20"/>
          <w:szCs w:val="20"/>
        </w:rPr>
      </w:pPr>
      <w:r w:rsidRPr="00335908">
        <w:rPr>
          <w:rFonts w:ascii="Calibri" w:hAnsi="Calibri" w:cs="Calibri"/>
          <w:color w:val="44546A" w:themeColor="text2"/>
          <w:sz w:val="20"/>
          <w:szCs w:val="20"/>
        </w:rPr>
        <w:t xml:space="preserve">Prof. Dr. Thiago </w:t>
      </w:r>
      <w:proofErr w:type="spellStart"/>
      <w:r w:rsidRPr="00335908">
        <w:rPr>
          <w:rFonts w:ascii="Calibri" w:hAnsi="Calibri" w:cs="Calibri"/>
          <w:color w:val="44546A" w:themeColor="text2"/>
          <w:sz w:val="20"/>
          <w:szCs w:val="20"/>
        </w:rPr>
        <w:t>Ingrassia</w:t>
      </w:r>
      <w:proofErr w:type="spellEnd"/>
      <w:r w:rsidRPr="00335908">
        <w:rPr>
          <w:rFonts w:ascii="Calibri" w:hAnsi="Calibri" w:cs="Calibri"/>
          <w:color w:val="44546A" w:themeColor="text2"/>
          <w:sz w:val="20"/>
          <w:szCs w:val="20"/>
        </w:rPr>
        <w:t xml:space="preserve"> Pereira (UFFS)</w:t>
      </w:r>
    </w:p>
    <w:p w:rsidR="00616AA0" w:rsidRPr="00A34FDF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</w:rPr>
      </w:pPr>
    </w:p>
    <w:p w:rsidR="00616AA0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  <w:sz w:val="20"/>
          <w:szCs w:val="20"/>
        </w:rPr>
      </w:pPr>
      <w:r w:rsidRPr="00A34FDF">
        <w:rPr>
          <w:rFonts w:ascii="Calibri" w:hAnsi="Calibri" w:cs="Calibri"/>
          <w:b/>
          <w:bCs/>
          <w:color w:val="44546A" w:themeColor="text2"/>
        </w:rPr>
        <w:t xml:space="preserve">GT 3- Internacionalização e financiamento </w:t>
      </w:r>
      <w:r w:rsidRPr="00335908">
        <w:rPr>
          <w:rFonts w:ascii="Calibri" w:hAnsi="Calibri" w:cs="Calibri"/>
          <w:bCs/>
          <w:i/>
          <w:color w:val="44546A" w:themeColor="text2"/>
          <w:sz w:val="20"/>
          <w:szCs w:val="20"/>
        </w:rPr>
        <w:t>(sala 522 – 5º andar</w:t>
      </w:r>
      <w:r w:rsidRPr="00335908">
        <w:rPr>
          <w:rFonts w:ascii="Calibri" w:hAnsi="Calibri" w:cs="Calibri"/>
          <w:bCs/>
          <w:color w:val="44546A" w:themeColor="text2"/>
          <w:sz w:val="20"/>
          <w:szCs w:val="20"/>
        </w:rPr>
        <w:t>)</w:t>
      </w:r>
    </w:p>
    <w:p w:rsidR="00616AA0" w:rsidRPr="00335908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  <w:sz w:val="20"/>
          <w:szCs w:val="20"/>
        </w:rPr>
      </w:pPr>
      <w:r w:rsidRPr="00335908">
        <w:rPr>
          <w:rFonts w:ascii="Calibri" w:hAnsi="Calibri" w:cs="Calibri"/>
          <w:color w:val="44546A" w:themeColor="text2"/>
          <w:sz w:val="20"/>
          <w:szCs w:val="20"/>
        </w:rPr>
        <w:t xml:space="preserve"> Profa. Dra. Ana Paula Furtado Soares Pontes (UFPB)</w:t>
      </w:r>
    </w:p>
    <w:p w:rsidR="00616AA0" w:rsidRPr="00A34FDF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</w:rPr>
      </w:pPr>
    </w:p>
    <w:p w:rsidR="00616AA0" w:rsidRPr="00A34FDF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12h às 14h</w:t>
      </w:r>
      <w:r w:rsidRPr="00A34FDF">
        <w:rPr>
          <w:rFonts w:ascii="Calibri" w:hAnsi="Calibri" w:cs="Calibri"/>
          <w:color w:val="44546A" w:themeColor="text2"/>
        </w:rPr>
        <w:t>:  Almoço</w:t>
      </w:r>
    </w:p>
    <w:p w:rsidR="00616AA0" w:rsidRPr="00A34FDF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</w:rPr>
      </w:pPr>
    </w:p>
    <w:p w:rsidR="00616AA0" w:rsidRPr="00A34FDF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 às 16h</w:t>
      </w:r>
      <w:r w:rsidRPr="00A34FDF">
        <w:rPr>
          <w:rFonts w:ascii="Calibri" w:hAnsi="Calibri" w:cs="Calibri"/>
          <w:b/>
          <w:color w:val="44546A" w:themeColor="text2"/>
        </w:rPr>
        <w:t>:</w:t>
      </w:r>
      <w:r w:rsidRPr="00A34FDF">
        <w:rPr>
          <w:rFonts w:ascii="Calibri" w:hAnsi="Calibri" w:cs="Calibri"/>
          <w:color w:val="44546A" w:themeColor="text2"/>
        </w:rPr>
        <w:t xml:space="preserve"> Plenária: Trabalho dos </w:t>
      </w:r>
      <w:proofErr w:type="spellStart"/>
      <w:r w:rsidRPr="00A34FDF">
        <w:rPr>
          <w:rFonts w:ascii="Calibri" w:hAnsi="Calibri" w:cs="Calibri"/>
          <w:color w:val="44546A" w:themeColor="text2"/>
        </w:rPr>
        <w:t>GTs</w:t>
      </w:r>
      <w:proofErr w:type="spellEnd"/>
      <w:r w:rsidRPr="00A34FDF">
        <w:rPr>
          <w:rFonts w:ascii="Calibri" w:hAnsi="Calibri" w:cs="Calibri"/>
          <w:color w:val="44546A" w:themeColor="text2"/>
        </w:rPr>
        <w:t> </w:t>
      </w:r>
      <w:r w:rsidRPr="00335908">
        <w:rPr>
          <w:rFonts w:ascii="Calibri" w:hAnsi="Calibri" w:cs="Calibri"/>
          <w:color w:val="44546A" w:themeColor="text2"/>
          <w:sz w:val="20"/>
          <w:szCs w:val="20"/>
        </w:rPr>
        <w:t>(auditório 100 – 1º andar)</w:t>
      </w:r>
    </w:p>
    <w:p w:rsidR="00616AA0" w:rsidRPr="00A34FDF" w:rsidRDefault="00616AA0" w:rsidP="00616AA0">
      <w:pPr>
        <w:ind w:left="-709" w:right="552"/>
        <w:jc w:val="both"/>
        <w:textAlignment w:val="top"/>
        <w:rPr>
          <w:rFonts w:ascii="Calibri" w:hAnsi="Calibri" w:cs="Calibri"/>
          <w:color w:val="44546A" w:themeColor="text2"/>
        </w:rPr>
      </w:pPr>
    </w:p>
    <w:p w:rsidR="00616AA0" w:rsidRDefault="00616AA0" w:rsidP="00616AA0">
      <w:pPr>
        <w:ind w:left="-709" w:right="552"/>
        <w:jc w:val="both"/>
        <w:textAlignment w:val="top"/>
        <w:rPr>
          <w:rFonts w:ascii="Calibri" w:hAnsi="Calibri" w:cs="Calibri"/>
          <w:b/>
          <w:bCs/>
          <w:color w:val="44546A" w:themeColor="text2"/>
        </w:rPr>
      </w:pPr>
      <w:r>
        <w:rPr>
          <w:rFonts w:ascii="Calibri" w:hAnsi="Calibri"/>
          <w:b/>
          <w:bCs/>
          <w:color w:val="0F243E"/>
          <w:kern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16h às 18h</w:t>
      </w:r>
      <w:r w:rsidRPr="00A34FDF">
        <w:rPr>
          <w:rFonts w:ascii="Calibri" w:hAnsi="Calibri" w:cs="Calibri"/>
          <w:b/>
          <w:color w:val="44546A" w:themeColor="text2"/>
        </w:rPr>
        <w:t>:</w:t>
      </w:r>
      <w:r w:rsidRPr="00A34FDF">
        <w:rPr>
          <w:rFonts w:ascii="Calibri" w:hAnsi="Calibri" w:cs="Calibri"/>
          <w:color w:val="44546A" w:themeColor="text2"/>
        </w:rPr>
        <w:t xml:space="preserve"> Plenária de Encerramento: </w:t>
      </w:r>
      <w:r w:rsidRPr="00A34FDF">
        <w:rPr>
          <w:rFonts w:ascii="Calibri" w:hAnsi="Calibri" w:cs="Calibri"/>
          <w:b/>
          <w:bCs/>
          <w:color w:val="44546A" w:themeColor="text2"/>
        </w:rPr>
        <w:t xml:space="preserve">Regimento Interno do </w:t>
      </w:r>
      <w:proofErr w:type="spellStart"/>
      <w:r w:rsidRPr="00A34FDF">
        <w:rPr>
          <w:rFonts w:ascii="Calibri" w:hAnsi="Calibri" w:cs="Calibri"/>
          <w:b/>
          <w:bCs/>
          <w:color w:val="44546A" w:themeColor="text2"/>
        </w:rPr>
        <w:t>Fompe</w:t>
      </w:r>
      <w:proofErr w:type="spellEnd"/>
      <w:r w:rsidRPr="00A34FDF">
        <w:rPr>
          <w:rFonts w:ascii="Calibri" w:hAnsi="Calibri" w:cs="Calibri"/>
          <w:b/>
          <w:bCs/>
          <w:color w:val="44546A" w:themeColor="text2"/>
        </w:rPr>
        <w:t xml:space="preserve"> e definição de coordenação para biênio (2023-2025) </w:t>
      </w:r>
    </w:p>
    <w:p w:rsidR="00616AA0" w:rsidRDefault="00616AA0" w:rsidP="00616AA0">
      <w:pPr>
        <w:ind w:left="-709" w:right="552"/>
        <w:jc w:val="both"/>
        <w:textAlignment w:val="top"/>
        <w:rPr>
          <w:rFonts w:ascii="Calibri" w:hAnsi="Calibri" w:cs="Calibri"/>
          <w:b/>
          <w:bCs/>
          <w:color w:val="44546A" w:themeColor="text2"/>
        </w:rPr>
      </w:pPr>
    </w:p>
    <w:p w:rsidR="00616AA0" w:rsidRDefault="00616AA0" w:rsidP="00616AA0">
      <w:pPr>
        <w:ind w:left="-709" w:right="552"/>
        <w:jc w:val="both"/>
        <w:textAlignment w:val="top"/>
        <w:rPr>
          <w:rFonts w:ascii="Calibri" w:hAnsi="Calibri" w:cs="Calibri"/>
          <w:b/>
          <w:bCs/>
          <w:color w:val="44546A" w:themeColor="text2"/>
        </w:rPr>
      </w:pPr>
    </w:p>
    <w:p w:rsidR="00616AA0" w:rsidRDefault="00616AA0" w:rsidP="00616AA0">
      <w:bookmarkStart w:id="0" w:name="_GoBack"/>
      <w:bookmarkEnd w:id="0"/>
      <w:r w:rsidRPr="00F57CFC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4E88AAB4" wp14:editId="6C099B39">
            <wp:simplePos x="0" y="0"/>
            <wp:positionH relativeFrom="column">
              <wp:posOffset>2369185</wp:posOffset>
            </wp:positionH>
            <wp:positionV relativeFrom="paragraph">
              <wp:posOffset>158750</wp:posOffset>
            </wp:positionV>
            <wp:extent cx="2252957" cy="1007110"/>
            <wp:effectExtent l="0" t="0" r="0" b="0"/>
            <wp:wrapNone/>
            <wp:docPr id="24" name="Imagem 24" descr="C:\Users\hcsilva\Desktop\Logo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csilva\Desktop\Logomarc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57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AA0" w:rsidRDefault="00616AA0" w:rsidP="00616AA0">
      <w:r>
        <w:rPr>
          <w:noProof/>
        </w:rPr>
        <w:drawing>
          <wp:anchor distT="0" distB="0" distL="114300" distR="114300" simplePos="0" relativeHeight="251664384" behindDoc="0" locked="0" layoutInCell="1" allowOverlap="1" wp14:anchorId="3A730DB7" wp14:editId="6AE2022A">
            <wp:simplePos x="0" y="0"/>
            <wp:positionH relativeFrom="column">
              <wp:posOffset>402590</wp:posOffset>
            </wp:positionH>
            <wp:positionV relativeFrom="paragraph">
              <wp:posOffset>187960</wp:posOffset>
            </wp:positionV>
            <wp:extent cx="1828800" cy="917931"/>
            <wp:effectExtent l="0" t="0" r="0" b="0"/>
            <wp:wrapNone/>
            <wp:docPr id="8" name="Imagem 8" descr="PUC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UC-S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AA0" w:rsidRPr="00A34FDF" w:rsidRDefault="00616AA0" w:rsidP="00616AA0">
      <w:pPr>
        <w:ind w:left="-709" w:right="552"/>
        <w:jc w:val="both"/>
        <w:textAlignment w:val="top"/>
        <w:rPr>
          <w:rFonts w:ascii="Calibri" w:hAnsi="Calibri" w:cs="Calibri"/>
          <w:b/>
          <w:bCs/>
          <w:color w:val="44546A" w:themeColor="text2"/>
        </w:rPr>
      </w:pPr>
    </w:p>
    <w:p w:rsidR="00616AA0" w:rsidRDefault="00616AA0"/>
    <w:p w:rsidR="000F0042" w:rsidRDefault="00616AA0"/>
    <w:sectPr w:rsidR="000F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A0"/>
    <w:rsid w:val="00616AA0"/>
    <w:rsid w:val="00844F0D"/>
    <w:rsid w:val="00A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615F"/>
  <w15:chartTrackingRefBased/>
  <w15:docId w15:val="{CA1C25DE-E5F9-45F0-8498-BA9134B7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6A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FUNDASP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2023-08-11T17:26:00Z</dcterms:created>
  <dcterms:modified xsi:type="dcterms:W3CDTF">2023-08-11T17:31:00Z</dcterms:modified>
</cp:coreProperties>
</file>